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37B1" w14:textId="77777777" w:rsidR="00B50727" w:rsidRPr="00F472D2" w:rsidRDefault="00470CA1" w:rsidP="00F472D2">
      <w:pPr>
        <w:rPr>
          <w:b/>
          <w:u w:val="single"/>
        </w:rPr>
      </w:pPr>
      <w:r w:rsidRPr="00F472D2">
        <w:rPr>
          <w:b/>
          <w:u w:val="single"/>
        </w:rPr>
        <w:t>TRENCHING FOR BASE COURSE</w:t>
      </w:r>
      <w:r w:rsidR="008A18D2" w:rsidRPr="00F472D2">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71A3D1C" w14:textId="77777777" w:rsidTr="00A01B0F">
        <w:tc>
          <w:tcPr>
            <w:tcW w:w="3192" w:type="dxa"/>
          </w:tcPr>
          <w:p w14:paraId="13753561" w14:textId="35324ED3" w:rsidR="00A2147E" w:rsidRPr="004F1661" w:rsidRDefault="00A2147E" w:rsidP="00AA30A1">
            <w:pPr>
              <w:keepNext/>
              <w:keepLines/>
              <w:jc w:val="both"/>
              <w:rPr>
                <w:sz w:val="16"/>
              </w:rPr>
            </w:pPr>
            <w:r w:rsidRPr="004F1661">
              <w:rPr>
                <w:sz w:val="16"/>
              </w:rPr>
              <w:t>(</w:t>
            </w:r>
            <w:r w:rsidR="0063587F" w:rsidRPr="0063587F">
              <w:rPr>
                <w:sz w:val="16"/>
              </w:rPr>
              <w:t>7-1-95</w:t>
            </w:r>
            <w:r w:rsidR="00C329E9">
              <w:rPr>
                <w:sz w:val="16"/>
              </w:rPr>
              <w:t>)</w:t>
            </w:r>
            <w:r w:rsidR="00606B82">
              <w:rPr>
                <w:sz w:val="16"/>
              </w:rPr>
              <w:t>(Rev.</w:t>
            </w:r>
            <w:r w:rsidR="000A4BCB">
              <w:rPr>
                <w:sz w:val="16"/>
              </w:rPr>
              <w:t xml:space="preserve"> </w:t>
            </w:r>
            <w:r w:rsidR="00AA30A1">
              <w:rPr>
                <w:sz w:val="16"/>
              </w:rPr>
              <w:t>1-</w:t>
            </w:r>
            <w:r w:rsidR="00517F62">
              <w:rPr>
                <w:sz w:val="16"/>
              </w:rPr>
              <w:t>16</w:t>
            </w:r>
            <w:r w:rsidR="00AA30A1">
              <w:rPr>
                <w:sz w:val="16"/>
              </w:rPr>
              <w:t>-</w:t>
            </w:r>
            <w:r w:rsidR="00517F62">
              <w:rPr>
                <w:sz w:val="16"/>
              </w:rPr>
              <w:t>24</w:t>
            </w:r>
            <w:r w:rsidR="00504B06">
              <w:rPr>
                <w:sz w:val="16"/>
              </w:rPr>
              <w:t>)</w:t>
            </w:r>
          </w:p>
        </w:tc>
        <w:tc>
          <w:tcPr>
            <w:tcW w:w="3192" w:type="dxa"/>
          </w:tcPr>
          <w:p w14:paraId="128D86EF" w14:textId="77777777" w:rsidR="00A2147E" w:rsidRPr="004F1661" w:rsidRDefault="002A386E" w:rsidP="008C4A35">
            <w:pPr>
              <w:keepNext/>
              <w:keepLines/>
              <w:jc w:val="center"/>
              <w:rPr>
                <w:sz w:val="16"/>
              </w:rPr>
            </w:pPr>
            <w:r>
              <w:rPr>
                <w:sz w:val="16"/>
              </w:rPr>
              <w:t>610</w:t>
            </w:r>
          </w:p>
        </w:tc>
        <w:tc>
          <w:tcPr>
            <w:tcW w:w="3192" w:type="dxa"/>
          </w:tcPr>
          <w:p w14:paraId="5A7E373E" w14:textId="77777777" w:rsidR="00A2147E" w:rsidRPr="004F1661" w:rsidRDefault="00606B82" w:rsidP="008C4A35">
            <w:pPr>
              <w:keepNext/>
              <w:keepLines/>
              <w:jc w:val="right"/>
              <w:rPr>
                <w:sz w:val="16"/>
              </w:rPr>
            </w:pPr>
            <w:r>
              <w:rPr>
                <w:sz w:val="16"/>
              </w:rPr>
              <w:t>SP</w:t>
            </w:r>
            <w:r w:rsidR="001041B8">
              <w:rPr>
                <w:sz w:val="16"/>
              </w:rPr>
              <w:t>6</w:t>
            </w:r>
            <w:r w:rsidR="002E107C" w:rsidRPr="002E107C">
              <w:rPr>
                <w:sz w:val="16"/>
              </w:rPr>
              <w:t xml:space="preserve"> </w:t>
            </w:r>
            <w:r w:rsidR="00470CA1">
              <w:rPr>
                <w:sz w:val="16"/>
              </w:rPr>
              <w:t>R79</w:t>
            </w:r>
            <w:r>
              <w:rPr>
                <w:sz w:val="16"/>
              </w:rPr>
              <w:t>AR</w:t>
            </w:r>
          </w:p>
        </w:tc>
      </w:tr>
    </w:tbl>
    <w:p w14:paraId="04A7311E" w14:textId="77777777" w:rsidR="00A2147E" w:rsidRPr="004F1661" w:rsidRDefault="00A2147E" w:rsidP="008C4A35">
      <w:pPr>
        <w:keepNext/>
        <w:keepLines/>
        <w:jc w:val="both"/>
        <w:rPr>
          <w:sz w:val="16"/>
        </w:rPr>
      </w:pPr>
    </w:p>
    <w:p w14:paraId="1D140C7D" w14:textId="77777777" w:rsidR="00470CA1" w:rsidRPr="00470CA1" w:rsidRDefault="00470CA1" w:rsidP="008C4A35">
      <w:pPr>
        <w:keepNext/>
        <w:keepLines/>
        <w:jc w:val="both"/>
      </w:pPr>
      <w:r w:rsidRPr="00470CA1">
        <w:t>Perform all trenching necessary to place the asphalt concrete base course widening in accordance with the typical sections, at locations shown on the sketch maps, and as directed by the Engineer.</w:t>
      </w:r>
    </w:p>
    <w:p w14:paraId="252FE0EB" w14:textId="77777777" w:rsidR="00470CA1" w:rsidRPr="00470CA1" w:rsidRDefault="00470CA1" w:rsidP="00470CA1">
      <w:pPr>
        <w:jc w:val="both"/>
      </w:pPr>
    </w:p>
    <w:p w14:paraId="38D4521E" w14:textId="77777777" w:rsidR="00470CA1" w:rsidRPr="00470CA1" w:rsidRDefault="00470CA1" w:rsidP="00470CA1">
      <w:pPr>
        <w:jc w:val="both"/>
      </w:pPr>
      <w:r w:rsidRPr="00470CA1">
        <w:t>Perform the trenching for the base course on the same day that the base course is to be placed.  If</w:t>
      </w:r>
      <w:r w:rsidR="005E72C2">
        <w:t> </w:t>
      </w:r>
      <w:r w:rsidRPr="00470CA1">
        <w:t>the base course cannot be placed on the same day the trench section is excavated, backfill the trench with earth material and compact it to the satisfaction of the Engineer.  Once the trench is open, perform backfilling and re-opening of the trench at no cost to the Department.</w:t>
      </w:r>
    </w:p>
    <w:p w14:paraId="445F0BF6" w14:textId="77777777" w:rsidR="00470CA1" w:rsidRPr="00470CA1" w:rsidRDefault="00470CA1" w:rsidP="00470CA1">
      <w:pPr>
        <w:jc w:val="both"/>
      </w:pPr>
    </w:p>
    <w:p w14:paraId="0D5AA5A7" w14:textId="77777777" w:rsidR="00470CA1" w:rsidRPr="00470CA1" w:rsidRDefault="00470CA1" w:rsidP="00470CA1">
      <w:pPr>
        <w:jc w:val="both"/>
      </w:pPr>
      <w:r w:rsidRPr="00470CA1">
        <w:t>The Contractor will be restricted to widening one side of the project at a time unless otherwise permitted by the Engineer.  In widening, operate equipment and conduct operations in the same direction as the flow of traffic.</w:t>
      </w:r>
    </w:p>
    <w:p w14:paraId="69919D81" w14:textId="77777777" w:rsidR="00470CA1" w:rsidRPr="00470CA1" w:rsidRDefault="00470CA1" w:rsidP="00470CA1">
      <w:pPr>
        <w:jc w:val="both"/>
      </w:pPr>
    </w:p>
    <w:p w14:paraId="125453A7" w14:textId="77777777" w:rsidR="005A4248" w:rsidRDefault="005A4248" w:rsidP="00470CA1">
      <w:pPr>
        <w:jc w:val="both"/>
      </w:pPr>
      <w:r>
        <w:t xml:space="preserve">Compact the asphalt concrete base course in the widened areas using means and methods acceptable to the Engineer.  Density testing will be </w:t>
      </w:r>
      <w:r w:rsidR="00334DDA">
        <w:t>performed</w:t>
      </w:r>
      <w:r>
        <w:t xml:space="preserve"> in accordance with Section 10.3.4 of the </w:t>
      </w:r>
      <w:r w:rsidRPr="005A4248">
        <w:rPr>
          <w:i/>
        </w:rPr>
        <w:t>QMS Manual</w:t>
      </w:r>
      <w:r>
        <w:t xml:space="preserve">. </w:t>
      </w:r>
    </w:p>
    <w:p w14:paraId="4819F5D3" w14:textId="77777777" w:rsidR="005A4248" w:rsidRPr="00470CA1" w:rsidRDefault="005A4248" w:rsidP="00470CA1">
      <w:pPr>
        <w:jc w:val="both"/>
      </w:pPr>
    </w:p>
    <w:p w14:paraId="26F8766C" w14:textId="77777777" w:rsidR="00470CA1" w:rsidRPr="00470CA1" w:rsidRDefault="00470CA1" w:rsidP="00470CA1">
      <w:pPr>
        <w:jc w:val="both"/>
      </w:pPr>
      <w:r w:rsidRPr="00470CA1">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w:t>
      </w:r>
      <w:r>
        <w:t> </w:t>
      </w:r>
      <w:r w:rsidRPr="00470CA1">
        <w:t>neat edge and remove all asphalt and/or concrete driveways, and existing asphalt widening, as directed by the Engineer, to the width of the widening and dispose of any excavated concrete or asphalt materials.  Properly reconnect driveways.</w:t>
      </w:r>
    </w:p>
    <w:p w14:paraId="24E3CDC0" w14:textId="77777777" w:rsidR="00470CA1" w:rsidRPr="00470CA1" w:rsidRDefault="00470CA1" w:rsidP="00470CA1">
      <w:pPr>
        <w:jc w:val="both"/>
      </w:pPr>
    </w:p>
    <w:p w14:paraId="52590149" w14:textId="77777777" w:rsidR="00470CA1" w:rsidRPr="00470CA1" w:rsidRDefault="00470CA1" w:rsidP="00470CA1">
      <w:pPr>
        <w:jc w:val="both"/>
      </w:pPr>
      <w:r w:rsidRPr="00470CA1">
        <w:t>Upon completion of the paving operation, backfill the trench to the satisfaction of the Engineer.  Properly dispose of any excess material remaining after this operation.</w:t>
      </w:r>
    </w:p>
    <w:p w14:paraId="3B9332C0" w14:textId="77777777" w:rsidR="00470CA1" w:rsidRPr="00470CA1" w:rsidRDefault="00470CA1" w:rsidP="00470CA1">
      <w:pPr>
        <w:jc w:val="both"/>
      </w:pPr>
    </w:p>
    <w:p w14:paraId="190EB270" w14:textId="5E9994FC" w:rsidR="00470CA1" w:rsidRDefault="00470CA1" w:rsidP="00470CA1">
      <w:pPr>
        <w:jc w:val="both"/>
      </w:pPr>
      <w:r w:rsidRPr="00470CA1">
        <w:t xml:space="preserve">No direct payment will be made for trenching, sawing, and removal of driveways, depositing material on shoulder area, backfilling trench, or removal of spoil material, as the cost of this work shall be included in the </w:t>
      </w:r>
      <w:r w:rsidR="00504B06">
        <w:t>bid</w:t>
      </w:r>
      <w:r w:rsidRPr="00470CA1">
        <w:t xml:space="preserve"> unit price per ton for </w:t>
      </w:r>
      <w:r w:rsidRPr="00470CA1">
        <w:rPr>
          <w:i/>
        </w:rPr>
        <w:t>Asphalt Concrete Base Course, Type </w:t>
      </w:r>
      <w:r w:rsidR="00517F62">
        <w:rPr>
          <w:i/>
        </w:rPr>
        <w:t>B25.0C</w:t>
      </w:r>
      <w:r w:rsidR="00517F62" w:rsidRPr="00470CA1">
        <w:t>.</w:t>
      </w:r>
    </w:p>
    <w:p w14:paraId="2B3ED98E" w14:textId="77777777" w:rsidR="000A4BCB" w:rsidRPr="00470CA1" w:rsidRDefault="000A4BCB" w:rsidP="00470CA1">
      <w:pPr>
        <w:jc w:val="both"/>
      </w:pPr>
    </w:p>
    <w:sectPr w:rsidR="000A4BCB" w:rsidRPr="00470CA1">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9A0D" w14:textId="77777777" w:rsidR="009C03DB" w:rsidRDefault="009C03DB">
      <w:r>
        <w:separator/>
      </w:r>
    </w:p>
  </w:endnote>
  <w:endnote w:type="continuationSeparator" w:id="0">
    <w:p w14:paraId="41E9AB35" w14:textId="77777777" w:rsidR="009C03DB" w:rsidRDefault="009C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A304" w14:textId="77777777" w:rsidR="009C03DB" w:rsidRDefault="009C03DB">
      <w:r>
        <w:separator/>
      </w:r>
    </w:p>
  </w:footnote>
  <w:footnote w:type="continuationSeparator" w:id="0">
    <w:p w14:paraId="4898ADA1" w14:textId="77777777" w:rsidR="009C03DB" w:rsidRDefault="009C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DFDE"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81006116">
    <w:abstractNumId w:val="1"/>
  </w:num>
  <w:num w:numId="2" w16cid:durableId="87895243">
    <w:abstractNumId w:val="4"/>
  </w:num>
  <w:num w:numId="3" w16cid:durableId="1807047348">
    <w:abstractNumId w:val="3"/>
  </w:num>
  <w:num w:numId="4" w16cid:durableId="281347027">
    <w:abstractNumId w:val="5"/>
  </w:num>
  <w:num w:numId="5" w16cid:durableId="214859191">
    <w:abstractNumId w:val="2"/>
  </w:num>
  <w:num w:numId="6" w16cid:durableId="163251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2FE"/>
    <w:rsid w:val="000A4BCB"/>
    <w:rsid w:val="000C19C3"/>
    <w:rsid w:val="000D6E26"/>
    <w:rsid w:val="000E771C"/>
    <w:rsid w:val="000F450C"/>
    <w:rsid w:val="000F5DFC"/>
    <w:rsid w:val="001041B8"/>
    <w:rsid w:val="00151057"/>
    <w:rsid w:val="00163FA7"/>
    <w:rsid w:val="0017336F"/>
    <w:rsid w:val="001B23DA"/>
    <w:rsid w:val="002007B9"/>
    <w:rsid w:val="002026B5"/>
    <w:rsid w:val="00221E70"/>
    <w:rsid w:val="002A386E"/>
    <w:rsid w:val="002A7E47"/>
    <w:rsid w:val="002B124D"/>
    <w:rsid w:val="002B2242"/>
    <w:rsid w:val="002D71A6"/>
    <w:rsid w:val="002E107C"/>
    <w:rsid w:val="002E1241"/>
    <w:rsid w:val="00302790"/>
    <w:rsid w:val="00310AE3"/>
    <w:rsid w:val="00334DDA"/>
    <w:rsid w:val="00336952"/>
    <w:rsid w:val="003444E6"/>
    <w:rsid w:val="00371A93"/>
    <w:rsid w:val="003858B2"/>
    <w:rsid w:val="003905C7"/>
    <w:rsid w:val="003B3245"/>
    <w:rsid w:val="003B4CDB"/>
    <w:rsid w:val="003C70F3"/>
    <w:rsid w:val="003F2A56"/>
    <w:rsid w:val="00403B90"/>
    <w:rsid w:val="00410832"/>
    <w:rsid w:val="00411329"/>
    <w:rsid w:val="00446EAB"/>
    <w:rsid w:val="00457B45"/>
    <w:rsid w:val="00463C2F"/>
    <w:rsid w:val="00470CA1"/>
    <w:rsid w:val="004739B1"/>
    <w:rsid w:val="004772FD"/>
    <w:rsid w:val="00483823"/>
    <w:rsid w:val="004B2889"/>
    <w:rsid w:val="004C1995"/>
    <w:rsid w:val="004D3333"/>
    <w:rsid w:val="004E2976"/>
    <w:rsid w:val="004E5411"/>
    <w:rsid w:val="004F1661"/>
    <w:rsid w:val="00504B06"/>
    <w:rsid w:val="00517F62"/>
    <w:rsid w:val="0054253A"/>
    <w:rsid w:val="005532C7"/>
    <w:rsid w:val="005610F8"/>
    <w:rsid w:val="00572080"/>
    <w:rsid w:val="0058297C"/>
    <w:rsid w:val="005A0E7D"/>
    <w:rsid w:val="005A16D5"/>
    <w:rsid w:val="005A4248"/>
    <w:rsid w:val="005B6318"/>
    <w:rsid w:val="005E72C2"/>
    <w:rsid w:val="005F07FA"/>
    <w:rsid w:val="00606B82"/>
    <w:rsid w:val="0063587F"/>
    <w:rsid w:val="0064008E"/>
    <w:rsid w:val="00645323"/>
    <w:rsid w:val="006643FE"/>
    <w:rsid w:val="0068422D"/>
    <w:rsid w:val="006917BD"/>
    <w:rsid w:val="00694D3B"/>
    <w:rsid w:val="006E5560"/>
    <w:rsid w:val="006F2C60"/>
    <w:rsid w:val="007203B2"/>
    <w:rsid w:val="00720F60"/>
    <w:rsid w:val="00725205"/>
    <w:rsid w:val="00730409"/>
    <w:rsid w:val="007329E1"/>
    <w:rsid w:val="00740EB6"/>
    <w:rsid w:val="00784ED1"/>
    <w:rsid w:val="007855B2"/>
    <w:rsid w:val="00785F28"/>
    <w:rsid w:val="00786873"/>
    <w:rsid w:val="0079360B"/>
    <w:rsid w:val="007A404F"/>
    <w:rsid w:val="007A701A"/>
    <w:rsid w:val="007B17AF"/>
    <w:rsid w:val="007C1DBA"/>
    <w:rsid w:val="007C405E"/>
    <w:rsid w:val="007E1D08"/>
    <w:rsid w:val="007F4BB4"/>
    <w:rsid w:val="008107F5"/>
    <w:rsid w:val="008407FA"/>
    <w:rsid w:val="00844106"/>
    <w:rsid w:val="00855E65"/>
    <w:rsid w:val="008562A0"/>
    <w:rsid w:val="00866B5C"/>
    <w:rsid w:val="0089280D"/>
    <w:rsid w:val="008979FF"/>
    <w:rsid w:val="008A18D2"/>
    <w:rsid w:val="008C4A35"/>
    <w:rsid w:val="0091031C"/>
    <w:rsid w:val="00921EAB"/>
    <w:rsid w:val="00983E9B"/>
    <w:rsid w:val="00984CC5"/>
    <w:rsid w:val="0098716C"/>
    <w:rsid w:val="009C03DB"/>
    <w:rsid w:val="00A01B0F"/>
    <w:rsid w:val="00A01E45"/>
    <w:rsid w:val="00A17249"/>
    <w:rsid w:val="00A2147E"/>
    <w:rsid w:val="00A37916"/>
    <w:rsid w:val="00A432FA"/>
    <w:rsid w:val="00A72665"/>
    <w:rsid w:val="00A74192"/>
    <w:rsid w:val="00A94CB7"/>
    <w:rsid w:val="00AA05E5"/>
    <w:rsid w:val="00AA11C6"/>
    <w:rsid w:val="00AA133E"/>
    <w:rsid w:val="00AA30A1"/>
    <w:rsid w:val="00AC6F15"/>
    <w:rsid w:val="00AE0ED4"/>
    <w:rsid w:val="00AE32C8"/>
    <w:rsid w:val="00AE48F7"/>
    <w:rsid w:val="00AF68C4"/>
    <w:rsid w:val="00B50727"/>
    <w:rsid w:val="00BD6E2C"/>
    <w:rsid w:val="00BF0E24"/>
    <w:rsid w:val="00BF4442"/>
    <w:rsid w:val="00C329E9"/>
    <w:rsid w:val="00C34422"/>
    <w:rsid w:val="00C47DFF"/>
    <w:rsid w:val="00C54ABD"/>
    <w:rsid w:val="00C714D5"/>
    <w:rsid w:val="00C71835"/>
    <w:rsid w:val="00C856BA"/>
    <w:rsid w:val="00C92CC7"/>
    <w:rsid w:val="00C94FD8"/>
    <w:rsid w:val="00C9654B"/>
    <w:rsid w:val="00CB4126"/>
    <w:rsid w:val="00CE0ACE"/>
    <w:rsid w:val="00CE3C99"/>
    <w:rsid w:val="00CF72CE"/>
    <w:rsid w:val="00D05D22"/>
    <w:rsid w:val="00D10DA6"/>
    <w:rsid w:val="00D14AAC"/>
    <w:rsid w:val="00D25E99"/>
    <w:rsid w:val="00D601D5"/>
    <w:rsid w:val="00D64297"/>
    <w:rsid w:val="00D645A3"/>
    <w:rsid w:val="00D71E58"/>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472D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0BE26"/>
  <w15:docId w15:val="{B4327D36-9116-4756-A788-9A45C095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784ED1"/>
    <w:rPr>
      <w:rFonts w:ascii="Tahoma" w:hAnsi="Tahoma" w:cs="Tahoma"/>
      <w:sz w:val="16"/>
      <w:szCs w:val="16"/>
    </w:rPr>
  </w:style>
  <w:style w:type="character" w:customStyle="1" w:styleId="BalloonTextChar">
    <w:name w:val="Balloon Text Char"/>
    <w:basedOn w:val="DefaultParagraphFont"/>
    <w:link w:val="BalloonText"/>
    <w:rsid w:val="00784ED1"/>
    <w:rPr>
      <w:rFonts w:ascii="Tahoma" w:hAnsi="Tahoma" w:cs="Tahoma"/>
      <w:sz w:val="16"/>
      <w:szCs w:val="16"/>
    </w:rPr>
  </w:style>
  <w:style w:type="paragraph" w:styleId="Revision">
    <w:name w:val="Revision"/>
    <w:hidden/>
    <w:uiPriority w:val="99"/>
    <w:semiHidden/>
    <w:rsid w:val="00517F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TRENCHING FOR ASPHALT xxx COURSE (Base Course, Contractor Disposes of Excess)</Provision>
    <File_x0020_Category xmlns="5e7874b7-19b8-4222-9f87-80bf0b085ea3"/>
    <_dlc_DocId xmlns="16f00c2e-ac5c-418b-9f13-a0771dbd417d">CONNECT-1368027980-56</_dlc_DocId>
    <Geotech_x0020_Reference xmlns="5e7874b7-19b8-4222-9f87-80bf0b085ea3">false</Geotech_x0020_Reference>
    <No_x002e_ xmlns="5e7874b7-19b8-4222-9f87-80bf0b085ea3">SP06R</No_x002e_>
    <_dlc_DocIdUrl xmlns="16f00c2e-ac5c-418b-9f13-a0771dbd417d">
      <Url>https://connect.ncdot.gov/resources/Specifications/_layouts/15/DocIdRedir.aspx?ID=CONNECT-1368027980-56</Url>
      <Description>CONNECT-1368027980-56</Description>
    </_dlc_DocIdUrl>
    <Provision_x0020_Number xmlns="5e7874b7-19b8-4222-9f87-80bf0b085ea3">SP06 R079AR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D00B9D95-2388-4126-9F5B-06D35283B2CC}"/>
</file>

<file path=customXml/itemProps2.xml><?xml version="1.0" encoding="utf-8"?>
<ds:datastoreItem xmlns:ds="http://schemas.openxmlformats.org/officeDocument/2006/customXml" ds:itemID="{014E4FBA-E6D5-4E73-B308-CA8F025CBD5A}"/>
</file>

<file path=customXml/itemProps3.xml><?xml version="1.0" encoding="utf-8"?>
<ds:datastoreItem xmlns:ds="http://schemas.openxmlformats.org/officeDocument/2006/customXml" ds:itemID="{5BFA9F8D-865D-4EC6-AFB3-B589CA0A25C7}"/>
</file>

<file path=customXml/itemProps4.xml><?xml version="1.0" encoding="utf-8"?>
<ds:datastoreItem xmlns:ds="http://schemas.openxmlformats.org/officeDocument/2006/customXml" ds:itemID="{5B642BA5-6C04-41D8-85A0-8E2A7D7986AB}"/>
</file>

<file path=customXml/itemProps5.xml><?xml version="1.0" encoding="utf-8"?>
<ds:datastoreItem xmlns:ds="http://schemas.openxmlformats.org/officeDocument/2006/customXml" ds:itemID="{FF09BC4F-D2E0-41F9-8B27-F21280A65C61}"/>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R79, R79AR, R79A, SP6 R79R, SP6 R79AR, SP6R79R, SP6R79AR, Trenching for Base Course, Trenching, Base, Course, Trench, 610, 610-9, backfill, asphalt, concrete, asphalt concrete base course,</cp:keywords>
  <cp:lastModifiedBy>Penny, Lisa E</cp:lastModifiedBy>
  <cp:revision>5</cp:revision>
  <dcterms:created xsi:type="dcterms:W3CDTF">2023-06-15T16:17:00Z</dcterms:created>
  <dcterms:modified xsi:type="dcterms:W3CDTF">2023-06-23T10:55:00Z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f66fe48d-d6ef-4fd8-919d-b3e327b5e920</vt:lpwstr>
  </property>
  <property fmtid="{D5CDD505-2E9C-101B-9397-08002B2CF9AE}" pid="4" name="Order">
    <vt:r8>14000</vt:r8>
  </property>
</Properties>
</file>